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18C4FC" w14:textId="48B9BEF2" w:rsidR="0068150E" w:rsidRDefault="0068150E" w:rsidP="000F57FC">
      <w:pPr>
        <w:jc w:val="center"/>
        <w:rPr>
          <w:b/>
          <w:bCs/>
          <w:color w:val="0070C0"/>
          <w:lang w:val="en-IE"/>
        </w:rPr>
      </w:pPr>
      <w:r w:rsidRPr="000F57FC">
        <w:rPr>
          <w:b/>
          <w:bCs/>
          <w:color w:val="0070C0"/>
          <w:lang w:val="en-IE"/>
        </w:rPr>
        <w:t>BRIDGE final conference</w:t>
      </w:r>
    </w:p>
    <w:p w14:paraId="29185CAC" w14:textId="417A9C04" w:rsidR="00DF61D2" w:rsidRPr="000F57FC" w:rsidRDefault="00DF61D2" w:rsidP="000F57FC">
      <w:pPr>
        <w:jc w:val="center"/>
        <w:rPr>
          <w:b/>
          <w:bCs/>
          <w:color w:val="0070C0"/>
          <w:lang w:val="en-IE"/>
        </w:rPr>
      </w:pPr>
      <w:r w:rsidRPr="00DF61D2">
        <w:rPr>
          <w:b/>
          <w:bCs/>
          <w:color w:val="0070C0"/>
          <w:lang w:val="en-IE"/>
        </w:rPr>
        <w:t>How to go from start-up to scale-up? Experiences and future perspectives.</w:t>
      </w:r>
    </w:p>
    <w:p w14:paraId="31D1AFAC" w14:textId="294F6CE9" w:rsidR="0068150E" w:rsidRPr="00352087" w:rsidRDefault="0068150E" w:rsidP="000F57FC">
      <w:pPr>
        <w:spacing w:after="0" w:line="240" w:lineRule="auto"/>
        <w:jc w:val="center"/>
        <w:rPr>
          <w:lang w:val="en-IE"/>
        </w:rPr>
      </w:pPr>
      <w:r w:rsidRPr="00352087">
        <w:rPr>
          <w:lang w:val="en-IE"/>
        </w:rPr>
        <w:t>10 April</w:t>
      </w:r>
      <w:r w:rsidR="000F57FC" w:rsidRPr="00352087">
        <w:rPr>
          <w:lang w:val="en-IE"/>
        </w:rPr>
        <w:t xml:space="preserve"> 2025</w:t>
      </w:r>
    </w:p>
    <w:p w14:paraId="30EE11C6" w14:textId="5AFFDB08" w:rsidR="00FE0A64" w:rsidRDefault="00FE0A64" w:rsidP="00FE0A64">
      <w:pPr>
        <w:spacing w:after="0" w:line="240" w:lineRule="auto"/>
        <w:jc w:val="center"/>
        <w:rPr>
          <w:lang w:val="fr-BE"/>
        </w:rPr>
      </w:pPr>
      <w:proofErr w:type="spellStart"/>
      <w:r w:rsidRPr="00FE0A64">
        <w:rPr>
          <w:lang w:val="fr-BE"/>
        </w:rPr>
        <w:t>Berlaymont</w:t>
      </w:r>
      <w:proofErr w:type="spellEnd"/>
      <w:r w:rsidRPr="00FE0A64">
        <w:rPr>
          <w:lang w:val="fr-BE"/>
        </w:rPr>
        <w:t xml:space="preserve">, </w:t>
      </w:r>
      <w:r>
        <w:rPr>
          <w:lang w:val="fr-BE"/>
        </w:rPr>
        <w:t xml:space="preserve">Rue </w:t>
      </w:r>
      <w:r w:rsidRPr="00FE0A64">
        <w:rPr>
          <w:lang w:val="fr-BE"/>
        </w:rPr>
        <w:t>de la Loi 200</w:t>
      </w:r>
      <w:r>
        <w:rPr>
          <w:lang w:val="fr-BE"/>
        </w:rPr>
        <w:t>, 1049</w:t>
      </w:r>
      <w:r w:rsidRPr="00FE0A64">
        <w:rPr>
          <w:lang w:val="fr-BE"/>
        </w:rPr>
        <w:t xml:space="preserve"> </w:t>
      </w:r>
    </w:p>
    <w:p w14:paraId="17D3B02D" w14:textId="2456CC73" w:rsidR="00FE0A64" w:rsidRPr="00352087" w:rsidRDefault="00FE0A64" w:rsidP="00FE0A64">
      <w:pPr>
        <w:spacing w:after="0" w:line="240" w:lineRule="auto"/>
        <w:jc w:val="center"/>
        <w:rPr>
          <w:lang w:val="en-IE"/>
        </w:rPr>
      </w:pPr>
      <w:r w:rsidRPr="00352087">
        <w:rPr>
          <w:lang w:val="en-IE"/>
        </w:rPr>
        <w:t xml:space="preserve">Albert </w:t>
      </w:r>
      <w:proofErr w:type="spellStart"/>
      <w:r w:rsidRPr="00352087">
        <w:rPr>
          <w:lang w:val="en-IE"/>
        </w:rPr>
        <w:t>Hallstein</w:t>
      </w:r>
      <w:proofErr w:type="spellEnd"/>
      <w:r w:rsidRPr="00352087">
        <w:rPr>
          <w:lang w:val="en-IE"/>
        </w:rPr>
        <w:t xml:space="preserve"> room</w:t>
      </w:r>
    </w:p>
    <w:p w14:paraId="6F2B2133" w14:textId="5FCBE95B" w:rsidR="006C12B0" w:rsidRDefault="0068150E" w:rsidP="000F57FC">
      <w:pPr>
        <w:spacing w:after="0" w:line="240" w:lineRule="auto"/>
        <w:jc w:val="center"/>
        <w:rPr>
          <w:lang w:val="en-IE"/>
        </w:rPr>
      </w:pPr>
      <w:r>
        <w:rPr>
          <w:lang w:val="en-IE"/>
        </w:rPr>
        <w:t>Brussels</w:t>
      </w:r>
    </w:p>
    <w:p w14:paraId="60483200" w14:textId="77777777" w:rsidR="000F57FC" w:rsidRDefault="000F57FC" w:rsidP="006C12B0">
      <w:pPr>
        <w:rPr>
          <w:b/>
          <w:bCs/>
          <w:lang w:val="en-IE"/>
        </w:rPr>
      </w:pPr>
    </w:p>
    <w:p w14:paraId="33C99146" w14:textId="261A76B1" w:rsidR="006C12B0" w:rsidRPr="006C12B0" w:rsidRDefault="006C12B0" w:rsidP="006C12B0">
      <w:pPr>
        <w:rPr>
          <w:lang w:val="en-IE"/>
        </w:rPr>
      </w:pPr>
      <w:r w:rsidRPr="006C12B0">
        <w:rPr>
          <w:b/>
          <w:bCs/>
          <w:lang w:val="en-IE"/>
        </w:rPr>
        <w:t>14:00 – 14:30</w:t>
      </w:r>
      <w:r w:rsidRPr="006C12B0">
        <w:rPr>
          <w:lang w:val="en-IE"/>
        </w:rPr>
        <w:t xml:space="preserve"> | </w:t>
      </w:r>
      <w:r w:rsidRPr="006C12B0">
        <w:rPr>
          <w:i/>
          <w:iCs/>
          <w:lang w:val="en-IE"/>
        </w:rPr>
        <w:t>Welcome Coffee</w:t>
      </w:r>
    </w:p>
    <w:p w14:paraId="56D6F01D" w14:textId="361D0550" w:rsidR="006C12B0" w:rsidRPr="006C12B0" w:rsidRDefault="006C12B0" w:rsidP="006C12B0">
      <w:pPr>
        <w:rPr>
          <w:lang w:val="en-IE"/>
        </w:rPr>
      </w:pPr>
      <w:r w:rsidRPr="006C12B0">
        <w:rPr>
          <w:b/>
          <w:bCs/>
          <w:lang w:val="en-IE"/>
        </w:rPr>
        <w:t>14:30 – 14:40</w:t>
      </w:r>
      <w:r w:rsidRPr="006C12B0">
        <w:rPr>
          <w:lang w:val="en-IE"/>
        </w:rPr>
        <w:t xml:space="preserve"> | </w:t>
      </w:r>
      <w:r w:rsidRPr="006C12B0">
        <w:rPr>
          <w:i/>
          <w:iCs/>
          <w:lang w:val="en-IE"/>
        </w:rPr>
        <w:t>Intro</w:t>
      </w:r>
      <w:r w:rsidR="00DF61D2">
        <w:rPr>
          <w:i/>
          <w:iCs/>
          <w:lang w:val="en-IE"/>
        </w:rPr>
        <w:t>duction by</w:t>
      </w:r>
      <w:r w:rsidR="00DF63E7">
        <w:rPr>
          <w:i/>
          <w:iCs/>
          <w:lang w:val="en-IE"/>
        </w:rPr>
        <w:t xml:space="preserve"> DG RTD Director,</w:t>
      </w:r>
      <w:r w:rsidR="00DF61D2">
        <w:rPr>
          <w:i/>
          <w:iCs/>
          <w:lang w:val="en-IE"/>
        </w:rPr>
        <w:t xml:space="preserve"> Pauline </w:t>
      </w:r>
      <w:proofErr w:type="spellStart"/>
      <w:r w:rsidR="00DF61D2">
        <w:rPr>
          <w:i/>
          <w:iCs/>
          <w:lang w:val="en-IE"/>
        </w:rPr>
        <w:t>Rouche</w:t>
      </w:r>
      <w:proofErr w:type="spellEnd"/>
      <w:r w:rsidR="00DF61D2">
        <w:rPr>
          <w:i/>
          <w:iCs/>
          <w:lang w:val="en-IE"/>
        </w:rPr>
        <w:t xml:space="preserve"> (RTD.G)</w:t>
      </w:r>
      <w:r w:rsidRPr="006C12B0">
        <w:rPr>
          <w:lang w:val="en-IE"/>
        </w:rPr>
        <w:t xml:space="preserve"> (10 min)</w:t>
      </w:r>
    </w:p>
    <w:p w14:paraId="0EC65F88" w14:textId="10B14418" w:rsidR="006C12B0" w:rsidRDefault="006C12B0" w:rsidP="006C12B0">
      <w:pPr>
        <w:rPr>
          <w:lang w:val="en-IE"/>
        </w:rPr>
      </w:pPr>
      <w:r w:rsidRPr="006C12B0">
        <w:rPr>
          <w:b/>
          <w:bCs/>
          <w:lang w:val="en-IE"/>
        </w:rPr>
        <w:t>14:40 – 15:</w:t>
      </w:r>
      <w:r w:rsidR="00C6398B">
        <w:rPr>
          <w:b/>
          <w:bCs/>
          <w:lang w:val="en-IE"/>
        </w:rPr>
        <w:t>1</w:t>
      </w:r>
      <w:r w:rsidRPr="006C12B0">
        <w:rPr>
          <w:b/>
          <w:bCs/>
          <w:lang w:val="en-IE"/>
        </w:rPr>
        <w:t>5</w:t>
      </w:r>
      <w:r w:rsidRPr="006C12B0">
        <w:rPr>
          <w:lang w:val="en-IE"/>
        </w:rPr>
        <w:t xml:space="preserve"> | </w:t>
      </w:r>
      <w:r w:rsidRPr="006C12B0">
        <w:rPr>
          <w:i/>
          <w:iCs/>
          <w:lang w:val="en-IE"/>
        </w:rPr>
        <w:t>Presentation of Project Results by the OECD</w:t>
      </w:r>
      <w:r w:rsidRPr="006C12B0">
        <w:rPr>
          <w:lang w:val="en-IE"/>
        </w:rPr>
        <w:t xml:space="preserve"> (</w:t>
      </w:r>
      <w:r w:rsidR="00C6398B">
        <w:rPr>
          <w:lang w:val="en-IE"/>
        </w:rPr>
        <w:t>3</w:t>
      </w:r>
      <w:r w:rsidRPr="006C12B0">
        <w:rPr>
          <w:lang w:val="en-IE"/>
        </w:rPr>
        <w:t>5 min)</w:t>
      </w:r>
    </w:p>
    <w:p w14:paraId="0B4449AF" w14:textId="226F77B0" w:rsidR="00DF61D2" w:rsidRPr="006C12B0" w:rsidRDefault="00DF61D2" w:rsidP="00DF61D2">
      <w:pPr>
        <w:jc w:val="both"/>
        <w:rPr>
          <w:lang w:val="en-IE"/>
        </w:rPr>
      </w:pPr>
      <w:r w:rsidRPr="00DF61D2">
        <w:t xml:space="preserve">This session will showcase the key findings from </w:t>
      </w:r>
      <w:r>
        <w:t>the BRIDGE</w:t>
      </w:r>
      <w:r w:rsidRPr="00DF61D2">
        <w:t xml:space="preserve"> project</w:t>
      </w:r>
      <w:r w:rsidR="00FE0A64">
        <w:t>,</w:t>
      </w:r>
      <w:r>
        <w:t xml:space="preserve"> highlight</w:t>
      </w:r>
      <w:r w:rsidRPr="00DF61D2">
        <w:t xml:space="preserve"> their policy implications and strategic insights, offering valuable takeaways for </w:t>
      </w:r>
      <w:r>
        <w:t xml:space="preserve">both practitioners and </w:t>
      </w:r>
      <w:r w:rsidRPr="00DF61D2">
        <w:t>decision-makers.</w:t>
      </w:r>
      <w:r>
        <w:t xml:space="preserve"> The presentation will be followed by a short discussion and Q&amp;A session.</w:t>
      </w:r>
    </w:p>
    <w:p w14:paraId="6B4B9375" w14:textId="300C74C3" w:rsidR="006C12B0" w:rsidRPr="003B3E8C" w:rsidRDefault="006C12B0" w:rsidP="00DF61D2">
      <w:pPr>
        <w:pStyle w:val="ListParagraph"/>
        <w:numPr>
          <w:ilvl w:val="0"/>
          <w:numId w:val="2"/>
        </w:numPr>
        <w:rPr>
          <w:lang w:val="en-IE"/>
        </w:rPr>
      </w:pPr>
      <w:r w:rsidRPr="003B3E8C">
        <w:rPr>
          <w:b/>
          <w:bCs/>
          <w:lang w:val="en-IE"/>
        </w:rPr>
        <w:t>15:</w:t>
      </w:r>
      <w:r w:rsidR="00EF652B" w:rsidRPr="003B3E8C">
        <w:rPr>
          <w:b/>
          <w:bCs/>
          <w:lang w:val="en-IE"/>
        </w:rPr>
        <w:t>1</w:t>
      </w:r>
      <w:r w:rsidRPr="003B3E8C">
        <w:rPr>
          <w:b/>
          <w:bCs/>
          <w:lang w:val="en-IE"/>
        </w:rPr>
        <w:t>5 – 15:</w:t>
      </w:r>
      <w:r w:rsidR="00EF652B" w:rsidRPr="003B3E8C">
        <w:rPr>
          <w:b/>
          <w:bCs/>
          <w:lang w:val="en-IE"/>
        </w:rPr>
        <w:t>3</w:t>
      </w:r>
      <w:r w:rsidRPr="003B3E8C">
        <w:rPr>
          <w:b/>
          <w:bCs/>
          <w:lang w:val="en-IE"/>
        </w:rPr>
        <w:t>0</w:t>
      </w:r>
      <w:r w:rsidRPr="003B3E8C">
        <w:rPr>
          <w:lang w:val="en-IE"/>
        </w:rPr>
        <w:t xml:space="preserve"> | </w:t>
      </w:r>
      <w:r w:rsidRPr="003B3E8C">
        <w:rPr>
          <w:i/>
          <w:iCs/>
          <w:lang w:val="en-IE"/>
        </w:rPr>
        <w:t>Discussant</w:t>
      </w:r>
      <w:r w:rsidR="00DF61D2" w:rsidRPr="003B3E8C">
        <w:rPr>
          <w:i/>
          <w:iCs/>
          <w:lang w:val="en-IE"/>
        </w:rPr>
        <w:t xml:space="preserve"> </w:t>
      </w:r>
      <w:r w:rsidR="005F7732" w:rsidRPr="003B3E8C">
        <w:rPr>
          <w:i/>
          <w:iCs/>
          <w:lang w:val="en-IE"/>
        </w:rPr>
        <w:t>–</w:t>
      </w:r>
      <w:r w:rsidR="0080574F" w:rsidRPr="003B3E8C">
        <w:rPr>
          <w:i/>
          <w:iCs/>
          <w:lang w:val="en-IE"/>
        </w:rPr>
        <w:t>Anna</w:t>
      </w:r>
      <w:r w:rsidR="005129FB" w:rsidRPr="005129FB">
        <w:rPr>
          <w:i/>
          <w:iCs/>
          <w:lang w:val="en-IE"/>
        </w:rPr>
        <w:t xml:space="preserve"> </w:t>
      </w:r>
      <w:proofErr w:type="spellStart"/>
      <w:r w:rsidR="005129FB" w:rsidRPr="003B3E8C">
        <w:rPr>
          <w:i/>
          <w:iCs/>
          <w:lang w:val="en-IE"/>
        </w:rPr>
        <w:t>K</w:t>
      </w:r>
      <w:r w:rsidR="005129FB">
        <w:rPr>
          <w:i/>
          <w:iCs/>
          <w:lang w:val="en-IE"/>
        </w:rPr>
        <w:t>rzyzanowska</w:t>
      </w:r>
      <w:proofErr w:type="spellEnd"/>
      <w:r w:rsidR="0080574F" w:rsidRPr="003B3E8C">
        <w:rPr>
          <w:i/>
          <w:iCs/>
          <w:lang w:val="en-IE"/>
        </w:rPr>
        <w:t xml:space="preserve"> (RTD</w:t>
      </w:r>
      <w:r w:rsidR="0080574F" w:rsidRPr="003B3E8C">
        <w:rPr>
          <w:i/>
          <w:iCs/>
          <w:lang w:val="en-IE"/>
        </w:rPr>
        <w:t xml:space="preserve"> – </w:t>
      </w:r>
      <w:r w:rsidR="0080574F">
        <w:rPr>
          <w:i/>
          <w:iCs/>
          <w:lang w:val="en-IE"/>
        </w:rPr>
        <w:t>Startups and Scaleups TF</w:t>
      </w:r>
      <w:r w:rsidR="0080574F" w:rsidRPr="003B3E8C">
        <w:rPr>
          <w:i/>
          <w:iCs/>
          <w:lang w:val="en-IE"/>
        </w:rPr>
        <w:t xml:space="preserve"> </w:t>
      </w:r>
      <w:r w:rsidR="0080574F" w:rsidRPr="003B3E8C">
        <w:rPr>
          <w:i/>
          <w:iCs/>
          <w:lang w:val="en-IE"/>
        </w:rPr>
        <w:t xml:space="preserve">) </w:t>
      </w:r>
      <w:r w:rsidRPr="003B3E8C">
        <w:rPr>
          <w:lang w:val="en-IE"/>
        </w:rPr>
        <w:t>(15 min)</w:t>
      </w:r>
    </w:p>
    <w:p w14:paraId="4D64F267" w14:textId="3988DE95" w:rsidR="006C12B0" w:rsidRPr="00DF61D2" w:rsidRDefault="006C12B0" w:rsidP="00DF61D2">
      <w:pPr>
        <w:pStyle w:val="ListParagraph"/>
        <w:numPr>
          <w:ilvl w:val="0"/>
          <w:numId w:val="2"/>
        </w:numPr>
        <w:rPr>
          <w:lang w:val="fr-BE"/>
        </w:rPr>
      </w:pPr>
      <w:r w:rsidRPr="00DF61D2">
        <w:rPr>
          <w:b/>
          <w:bCs/>
          <w:lang w:val="fr-BE"/>
        </w:rPr>
        <w:t>15:</w:t>
      </w:r>
      <w:r w:rsidR="007D773D" w:rsidRPr="00DF61D2">
        <w:rPr>
          <w:b/>
          <w:bCs/>
          <w:lang w:val="fr-BE"/>
        </w:rPr>
        <w:t>3</w:t>
      </w:r>
      <w:r w:rsidRPr="00DF61D2">
        <w:rPr>
          <w:b/>
          <w:bCs/>
          <w:lang w:val="fr-BE"/>
        </w:rPr>
        <w:t xml:space="preserve">0 – </w:t>
      </w:r>
      <w:r w:rsidR="007D773D" w:rsidRPr="00DF61D2">
        <w:rPr>
          <w:b/>
          <w:bCs/>
          <w:lang w:val="fr-BE"/>
        </w:rPr>
        <w:t>15</w:t>
      </w:r>
      <w:r w:rsidRPr="00DF61D2">
        <w:rPr>
          <w:b/>
          <w:bCs/>
          <w:lang w:val="fr-BE"/>
        </w:rPr>
        <w:t>:</w:t>
      </w:r>
      <w:r w:rsidR="007D773D" w:rsidRPr="00DF61D2">
        <w:rPr>
          <w:b/>
          <w:bCs/>
          <w:lang w:val="fr-BE"/>
        </w:rPr>
        <w:t>45</w:t>
      </w:r>
      <w:r w:rsidRPr="00DF61D2">
        <w:rPr>
          <w:lang w:val="fr-BE"/>
        </w:rPr>
        <w:t xml:space="preserve"> | </w:t>
      </w:r>
      <w:r w:rsidRPr="00DF61D2">
        <w:rPr>
          <w:i/>
          <w:iCs/>
          <w:lang w:val="fr-BE"/>
        </w:rPr>
        <w:t>Q&amp;A</w:t>
      </w:r>
      <w:r w:rsidRPr="00DF61D2">
        <w:rPr>
          <w:lang w:val="fr-BE"/>
        </w:rPr>
        <w:t xml:space="preserve"> (10 min)</w:t>
      </w:r>
    </w:p>
    <w:p w14:paraId="0ACCD9B7" w14:textId="7C863609" w:rsidR="007D773D" w:rsidRPr="007D773D" w:rsidRDefault="007D773D" w:rsidP="006C12B0">
      <w:pPr>
        <w:rPr>
          <w:u w:val="single"/>
          <w:lang w:val="fr-BE"/>
        </w:rPr>
      </w:pPr>
      <w:r w:rsidRPr="007D773D">
        <w:rPr>
          <w:u w:val="single"/>
          <w:lang w:val="fr-BE"/>
        </w:rPr>
        <w:t>Short Break</w:t>
      </w:r>
      <w:r w:rsidR="00DF61D2">
        <w:rPr>
          <w:u w:val="single"/>
          <w:lang w:val="fr-BE"/>
        </w:rPr>
        <w:t xml:space="preserve"> </w:t>
      </w:r>
      <w:r w:rsidR="00DF61D2" w:rsidRPr="00DF61D2">
        <w:rPr>
          <w:lang w:val="fr-BE"/>
        </w:rPr>
        <w:t>(15 min)</w:t>
      </w:r>
    </w:p>
    <w:p w14:paraId="34B43FD9" w14:textId="77777777" w:rsidR="006C12B0" w:rsidRDefault="006C12B0" w:rsidP="006C12B0">
      <w:pPr>
        <w:rPr>
          <w:i/>
          <w:iCs/>
          <w:lang w:val="en-IE"/>
        </w:rPr>
      </w:pPr>
      <w:r w:rsidRPr="006C12B0">
        <w:rPr>
          <w:b/>
          <w:bCs/>
          <w:lang w:val="en-IE"/>
        </w:rPr>
        <w:t>16:00 – 17:25</w:t>
      </w:r>
      <w:r w:rsidRPr="006C12B0">
        <w:rPr>
          <w:lang w:val="en-IE"/>
        </w:rPr>
        <w:t xml:space="preserve"> | </w:t>
      </w:r>
      <w:r w:rsidRPr="006C12B0">
        <w:rPr>
          <w:i/>
          <w:iCs/>
          <w:lang w:val="en-IE"/>
        </w:rPr>
        <w:t>Panel Session</w:t>
      </w:r>
    </w:p>
    <w:p w14:paraId="3BA34699" w14:textId="4727DCB2" w:rsidR="00DF61D2" w:rsidRPr="006C12B0" w:rsidRDefault="00DF61D2" w:rsidP="006C12B0">
      <w:pPr>
        <w:rPr>
          <w:lang w:val="en-IE"/>
        </w:rPr>
      </w:pPr>
      <w:r w:rsidRPr="00DF61D2">
        <w:t xml:space="preserve">This </w:t>
      </w:r>
      <w:r>
        <w:t>panel</w:t>
      </w:r>
      <w:r w:rsidRPr="00DF61D2">
        <w:t xml:space="preserve"> discussion will bring together experts to explore the policy implications of the analytical findings</w:t>
      </w:r>
      <w:r>
        <w:t xml:space="preserve">, in light of the new EU’s policy priorities and </w:t>
      </w:r>
      <w:r w:rsidR="00FE0A64">
        <w:t xml:space="preserve">the </w:t>
      </w:r>
      <w:r>
        <w:t>upcoming</w:t>
      </w:r>
      <w:r w:rsidRPr="00DF61D2">
        <w:t xml:space="preserve"> session will conclude with an interactive Q&amp;A, allowing participants to engage with panelists on key issues.</w:t>
      </w:r>
      <w:r>
        <w:t xml:space="preserve"> </w:t>
      </w:r>
    </w:p>
    <w:p w14:paraId="020226ED" w14:textId="0165649B" w:rsidR="006C12B0" w:rsidRPr="006C12B0" w:rsidRDefault="006C12B0" w:rsidP="006C12B0">
      <w:pPr>
        <w:numPr>
          <w:ilvl w:val="0"/>
          <w:numId w:val="1"/>
        </w:numPr>
        <w:rPr>
          <w:lang w:val="en-IE"/>
        </w:rPr>
      </w:pPr>
      <w:r w:rsidRPr="006C12B0">
        <w:rPr>
          <w:b/>
          <w:bCs/>
          <w:lang w:val="en-IE"/>
        </w:rPr>
        <w:t>16:00 – 16:</w:t>
      </w:r>
      <w:r w:rsidR="009813A8">
        <w:rPr>
          <w:b/>
          <w:bCs/>
          <w:lang w:val="en-IE"/>
        </w:rPr>
        <w:t>05</w:t>
      </w:r>
      <w:r w:rsidRPr="006C12B0">
        <w:rPr>
          <w:lang w:val="en-IE"/>
        </w:rPr>
        <w:t xml:space="preserve"> | </w:t>
      </w:r>
      <w:r w:rsidRPr="006C12B0">
        <w:rPr>
          <w:i/>
          <w:iCs/>
          <w:lang w:val="en-IE"/>
        </w:rPr>
        <w:t>Introduction by Moderator</w:t>
      </w:r>
      <w:r w:rsidR="00DF61D2">
        <w:rPr>
          <w:i/>
          <w:iCs/>
          <w:lang w:val="en-IE"/>
        </w:rPr>
        <w:t xml:space="preserve"> </w:t>
      </w:r>
      <w:r w:rsidR="00352087">
        <w:rPr>
          <w:i/>
          <w:iCs/>
          <w:lang w:val="en-IE"/>
        </w:rPr>
        <w:t>–</w:t>
      </w:r>
      <w:r w:rsidR="00DF61D2">
        <w:rPr>
          <w:i/>
          <w:iCs/>
          <w:lang w:val="en-IE"/>
        </w:rPr>
        <w:t xml:space="preserve"> </w:t>
      </w:r>
      <w:r w:rsidR="00523CA0">
        <w:rPr>
          <w:i/>
          <w:iCs/>
          <w:lang w:val="en-IE"/>
        </w:rPr>
        <w:t>Erik Canton (RTD.G1)</w:t>
      </w:r>
      <w:r w:rsidR="00DF61D2">
        <w:rPr>
          <w:i/>
          <w:iCs/>
          <w:lang w:val="en-IE"/>
        </w:rPr>
        <w:t xml:space="preserve"> </w:t>
      </w:r>
      <w:r w:rsidRPr="006C12B0">
        <w:rPr>
          <w:lang w:val="en-IE"/>
        </w:rPr>
        <w:t xml:space="preserve"> (</w:t>
      </w:r>
      <w:r w:rsidR="0016246F">
        <w:rPr>
          <w:lang w:val="en-IE"/>
        </w:rPr>
        <w:t>5</w:t>
      </w:r>
      <w:r w:rsidRPr="006C12B0">
        <w:rPr>
          <w:lang w:val="en-IE"/>
        </w:rPr>
        <w:t xml:space="preserve"> min)</w:t>
      </w:r>
    </w:p>
    <w:p w14:paraId="279C0354" w14:textId="54043DCE" w:rsidR="006C12B0" w:rsidRPr="006C12B0" w:rsidRDefault="006C12B0" w:rsidP="006C12B0">
      <w:pPr>
        <w:numPr>
          <w:ilvl w:val="0"/>
          <w:numId w:val="1"/>
        </w:numPr>
        <w:rPr>
          <w:lang w:val="en-IE"/>
        </w:rPr>
      </w:pPr>
      <w:r w:rsidRPr="006C12B0">
        <w:rPr>
          <w:b/>
          <w:bCs/>
          <w:lang w:val="en-IE"/>
        </w:rPr>
        <w:t>16:</w:t>
      </w:r>
      <w:r w:rsidR="009813A8">
        <w:rPr>
          <w:b/>
          <w:bCs/>
          <w:lang w:val="en-IE"/>
        </w:rPr>
        <w:t>05</w:t>
      </w:r>
      <w:r w:rsidRPr="006C12B0">
        <w:rPr>
          <w:b/>
          <w:bCs/>
          <w:lang w:val="en-IE"/>
        </w:rPr>
        <w:t xml:space="preserve"> – 17:10</w:t>
      </w:r>
      <w:r w:rsidRPr="006C12B0">
        <w:rPr>
          <w:lang w:val="en-IE"/>
        </w:rPr>
        <w:t xml:space="preserve"> | </w:t>
      </w:r>
      <w:r w:rsidRPr="006C12B0">
        <w:rPr>
          <w:i/>
          <w:iCs/>
          <w:lang w:val="en-IE"/>
        </w:rPr>
        <w:t>Panel Discussion</w:t>
      </w:r>
      <w:r w:rsidRPr="006C12B0">
        <w:rPr>
          <w:lang w:val="en-IE"/>
        </w:rPr>
        <w:t xml:space="preserve"> (</w:t>
      </w:r>
      <w:r w:rsidR="009D65F6">
        <w:rPr>
          <w:lang w:val="en-IE"/>
        </w:rPr>
        <w:t xml:space="preserve">appr. </w:t>
      </w:r>
      <w:r w:rsidRPr="006C12B0">
        <w:rPr>
          <w:lang w:val="en-IE"/>
        </w:rPr>
        <w:t>1</w:t>
      </w:r>
      <w:r w:rsidR="0016246F">
        <w:rPr>
          <w:lang w:val="en-IE"/>
        </w:rPr>
        <w:t xml:space="preserve"> </w:t>
      </w:r>
      <w:r w:rsidRPr="006C12B0">
        <w:rPr>
          <w:lang w:val="en-IE"/>
        </w:rPr>
        <w:t>h)</w:t>
      </w:r>
    </w:p>
    <w:p w14:paraId="27386DF5" w14:textId="6DC951A9" w:rsidR="006C12B0" w:rsidRPr="00577975" w:rsidRDefault="006C12B0" w:rsidP="006C12B0">
      <w:pPr>
        <w:numPr>
          <w:ilvl w:val="1"/>
          <w:numId w:val="1"/>
        </w:numPr>
        <w:rPr>
          <w:lang w:val="en-IE"/>
        </w:rPr>
      </w:pPr>
      <w:r w:rsidRPr="00577975">
        <w:rPr>
          <w:i/>
          <w:iCs/>
          <w:lang w:val="en-IE"/>
        </w:rPr>
        <w:t xml:space="preserve">Potential Panellists: </w:t>
      </w:r>
      <w:r w:rsidR="00692BC1" w:rsidRPr="00577975">
        <w:rPr>
          <w:i/>
          <w:iCs/>
          <w:lang w:val="en-IE"/>
        </w:rPr>
        <w:t>Ke</w:t>
      </w:r>
      <w:r w:rsidR="0001644C" w:rsidRPr="00577975">
        <w:rPr>
          <w:i/>
          <w:iCs/>
          <w:lang w:val="en-IE"/>
        </w:rPr>
        <w:t>i</w:t>
      </w:r>
      <w:r w:rsidR="00692BC1" w:rsidRPr="00577975">
        <w:rPr>
          <w:i/>
          <w:iCs/>
          <w:lang w:val="en-IE"/>
        </w:rPr>
        <w:t>th Se</w:t>
      </w:r>
      <w:r w:rsidR="0080757F" w:rsidRPr="00577975">
        <w:rPr>
          <w:i/>
          <w:iCs/>
          <w:lang w:val="en-IE"/>
        </w:rPr>
        <w:t>queira (RTD.A3)</w:t>
      </w:r>
      <w:r w:rsidRPr="00577975">
        <w:rPr>
          <w:i/>
          <w:iCs/>
          <w:lang w:val="en-IE"/>
        </w:rPr>
        <w:t xml:space="preserve">, </w:t>
      </w:r>
      <w:r w:rsidR="0080757F" w:rsidRPr="00577975">
        <w:rPr>
          <w:i/>
          <w:iCs/>
          <w:lang w:val="en-IE"/>
        </w:rPr>
        <w:t>And</w:t>
      </w:r>
      <w:r w:rsidR="00AB73A0" w:rsidRPr="00577975">
        <w:rPr>
          <w:i/>
          <w:iCs/>
          <w:lang w:val="en-IE"/>
        </w:rPr>
        <w:t>r</w:t>
      </w:r>
      <w:r w:rsidR="0080757F" w:rsidRPr="00577975">
        <w:rPr>
          <w:i/>
          <w:iCs/>
          <w:lang w:val="en-IE"/>
        </w:rPr>
        <w:t xml:space="preserve">as </w:t>
      </w:r>
      <w:proofErr w:type="spellStart"/>
      <w:r w:rsidR="0080757F" w:rsidRPr="00577975">
        <w:rPr>
          <w:i/>
          <w:iCs/>
          <w:lang w:val="en-IE"/>
        </w:rPr>
        <w:t>Inotai</w:t>
      </w:r>
      <w:proofErr w:type="spellEnd"/>
      <w:r w:rsidR="0080757F" w:rsidRPr="00577975">
        <w:rPr>
          <w:i/>
          <w:iCs/>
          <w:lang w:val="en-IE"/>
        </w:rPr>
        <w:t xml:space="preserve"> (RTD.A5</w:t>
      </w:r>
      <w:r w:rsidR="0080574F">
        <w:rPr>
          <w:i/>
          <w:iCs/>
          <w:lang w:val="en-IE"/>
        </w:rPr>
        <w:t xml:space="preserve"> – Startups and Scaleups TF</w:t>
      </w:r>
      <w:r w:rsidR="0080757F" w:rsidRPr="00577975">
        <w:rPr>
          <w:i/>
          <w:iCs/>
          <w:lang w:val="en-IE"/>
        </w:rPr>
        <w:t>)</w:t>
      </w:r>
      <w:r w:rsidRPr="00577975">
        <w:rPr>
          <w:i/>
          <w:iCs/>
          <w:lang w:val="en-IE"/>
        </w:rPr>
        <w:t xml:space="preserve">, </w:t>
      </w:r>
      <w:r w:rsidR="00577975" w:rsidRPr="00577975">
        <w:rPr>
          <w:i/>
          <w:iCs/>
          <w:lang w:val="en-IE"/>
        </w:rPr>
        <w:t>Clar</w:t>
      </w:r>
      <w:r w:rsidR="00577975">
        <w:rPr>
          <w:i/>
          <w:iCs/>
          <w:lang w:val="en-IE"/>
        </w:rPr>
        <w:t>k Parsons</w:t>
      </w:r>
      <w:r w:rsidR="0080757F" w:rsidRPr="00577975">
        <w:rPr>
          <w:i/>
          <w:iCs/>
          <w:lang w:val="en-IE"/>
        </w:rPr>
        <w:t xml:space="preserve"> (</w:t>
      </w:r>
      <w:r w:rsidR="00523CA0" w:rsidRPr="00523CA0">
        <w:rPr>
          <w:i/>
          <w:iCs/>
          <w:lang w:val="en-IE"/>
        </w:rPr>
        <w:t>CEO of the European Startup Network</w:t>
      </w:r>
      <w:r w:rsidR="008A53BA" w:rsidRPr="00577975">
        <w:rPr>
          <w:i/>
          <w:iCs/>
          <w:lang w:val="en-IE"/>
        </w:rPr>
        <w:t>)</w:t>
      </w:r>
      <w:r w:rsidR="007F2CAF" w:rsidRPr="00577975">
        <w:rPr>
          <w:i/>
          <w:iCs/>
          <w:lang w:val="en-IE"/>
        </w:rPr>
        <w:t xml:space="preserve">, Debora </w:t>
      </w:r>
      <w:proofErr w:type="spellStart"/>
      <w:r w:rsidR="007F2CAF" w:rsidRPr="00577975">
        <w:rPr>
          <w:i/>
          <w:iCs/>
          <w:lang w:val="en-IE"/>
        </w:rPr>
        <w:t>Revoltella</w:t>
      </w:r>
      <w:proofErr w:type="spellEnd"/>
      <w:r w:rsidR="007F2CAF" w:rsidRPr="00577975">
        <w:rPr>
          <w:i/>
          <w:iCs/>
          <w:lang w:val="en-IE"/>
        </w:rPr>
        <w:t xml:space="preserve"> </w:t>
      </w:r>
      <w:r w:rsidR="00EF6652" w:rsidRPr="00577975">
        <w:rPr>
          <w:i/>
          <w:iCs/>
          <w:lang w:val="en-IE"/>
        </w:rPr>
        <w:t xml:space="preserve"> </w:t>
      </w:r>
      <w:r w:rsidR="00DF61D2" w:rsidRPr="00577975">
        <w:rPr>
          <w:i/>
          <w:iCs/>
          <w:lang w:val="en-IE"/>
        </w:rPr>
        <w:t>(EIB)</w:t>
      </w:r>
    </w:p>
    <w:p w14:paraId="6CDF2992" w14:textId="70BB3E2F" w:rsidR="005E27FF" w:rsidRDefault="006C12B0" w:rsidP="00894A46">
      <w:pPr>
        <w:numPr>
          <w:ilvl w:val="0"/>
          <w:numId w:val="1"/>
        </w:numPr>
        <w:rPr>
          <w:lang w:val="en-IE"/>
        </w:rPr>
      </w:pPr>
      <w:r w:rsidRPr="006C12B0">
        <w:rPr>
          <w:b/>
          <w:bCs/>
          <w:lang w:val="en-IE"/>
        </w:rPr>
        <w:t>17:10 – 17:25</w:t>
      </w:r>
      <w:r w:rsidRPr="006C12B0">
        <w:rPr>
          <w:lang w:val="en-IE"/>
        </w:rPr>
        <w:t xml:space="preserve"> | </w:t>
      </w:r>
      <w:r w:rsidRPr="006C12B0">
        <w:rPr>
          <w:i/>
          <w:iCs/>
          <w:lang w:val="en-IE"/>
        </w:rPr>
        <w:t>Q&amp;A</w:t>
      </w:r>
      <w:r w:rsidRPr="006C12B0">
        <w:rPr>
          <w:lang w:val="en-IE"/>
        </w:rPr>
        <w:t xml:space="preserve"> (15 min)</w:t>
      </w:r>
    </w:p>
    <w:p w14:paraId="2BEB21FF" w14:textId="7C8D0AF7" w:rsidR="00CB4236" w:rsidRDefault="00CB4236" w:rsidP="00DF61D2">
      <w:pPr>
        <w:rPr>
          <w:lang w:val="en-IE"/>
        </w:rPr>
      </w:pPr>
      <w:r>
        <w:rPr>
          <w:b/>
          <w:bCs/>
          <w:lang w:val="en-IE"/>
        </w:rPr>
        <w:t>17:25</w:t>
      </w:r>
      <w:r w:rsidR="006C2F7A">
        <w:rPr>
          <w:b/>
          <w:bCs/>
          <w:lang w:val="en-IE"/>
        </w:rPr>
        <w:t xml:space="preserve"> </w:t>
      </w:r>
      <w:r w:rsidR="006C2F7A" w:rsidRPr="006C12B0">
        <w:rPr>
          <w:b/>
          <w:bCs/>
          <w:lang w:val="en-IE"/>
        </w:rPr>
        <w:t>–</w:t>
      </w:r>
      <w:r w:rsidR="006C2F7A">
        <w:rPr>
          <w:b/>
          <w:bCs/>
          <w:lang w:val="en-IE"/>
        </w:rPr>
        <w:t xml:space="preserve"> </w:t>
      </w:r>
      <w:r>
        <w:rPr>
          <w:b/>
          <w:bCs/>
          <w:lang w:val="en-IE"/>
        </w:rPr>
        <w:t xml:space="preserve">17:30 </w:t>
      </w:r>
      <w:r w:rsidRPr="00CB4236">
        <w:rPr>
          <w:lang w:val="en-IE"/>
        </w:rPr>
        <w:t>|</w:t>
      </w:r>
      <w:r>
        <w:rPr>
          <w:lang w:val="en-IE"/>
        </w:rPr>
        <w:t xml:space="preserve"> Concluding remarks </w:t>
      </w:r>
      <w:r w:rsidR="00A975F9">
        <w:rPr>
          <w:lang w:val="en-IE"/>
        </w:rPr>
        <w:t>by OECD Deputy</w:t>
      </w:r>
      <w:r w:rsidR="00F17F0E">
        <w:rPr>
          <w:lang w:val="en-IE"/>
        </w:rPr>
        <w:t xml:space="preserve"> </w:t>
      </w:r>
      <w:r w:rsidR="00F17F0E" w:rsidRPr="00F17F0E">
        <w:t xml:space="preserve">Director, </w:t>
      </w:r>
      <w:r w:rsidR="00F17F0E" w:rsidRPr="00F17F0E">
        <w:rPr>
          <w:i/>
          <w:iCs/>
        </w:rPr>
        <w:t xml:space="preserve">Jens </w:t>
      </w:r>
      <w:proofErr w:type="spellStart"/>
      <w:r w:rsidR="00F17F0E" w:rsidRPr="00F17F0E">
        <w:rPr>
          <w:i/>
          <w:iCs/>
        </w:rPr>
        <w:t>Lundsgaard</w:t>
      </w:r>
      <w:proofErr w:type="spellEnd"/>
    </w:p>
    <w:p w14:paraId="081F7CCB" w14:textId="5E644ED8" w:rsidR="00B26F13" w:rsidRPr="00894A46" w:rsidRDefault="00B26F13" w:rsidP="00DF61D2">
      <w:pPr>
        <w:rPr>
          <w:lang w:val="en-IE"/>
        </w:rPr>
      </w:pPr>
      <w:r w:rsidRPr="006C2F7A">
        <w:rPr>
          <w:b/>
          <w:bCs/>
          <w:lang w:val="en-IE"/>
        </w:rPr>
        <w:t>17</w:t>
      </w:r>
      <w:r w:rsidR="006C2F7A" w:rsidRPr="006C2F7A">
        <w:rPr>
          <w:b/>
          <w:bCs/>
          <w:lang w:val="en-IE"/>
        </w:rPr>
        <w:t xml:space="preserve">:30 – 18:00 </w:t>
      </w:r>
      <w:r w:rsidR="006C2F7A" w:rsidRPr="006C2F7A">
        <w:rPr>
          <w:lang w:val="en-IE"/>
        </w:rPr>
        <w:t xml:space="preserve">| </w:t>
      </w:r>
      <w:r w:rsidR="006C2F7A">
        <w:rPr>
          <w:lang w:val="en-IE"/>
        </w:rPr>
        <w:t>Networking drink</w:t>
      </w:r>
    </w:p>
    <w:sectPr w:rsidR="00B26F13" w:rsidRPr="00894A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B1604"/>
    <w:multiLevelType w:val="multilevel"/>
    <w:tmpl w:val="889A1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2780D4C"/>
    <w:multiLevelType w:val="hybridMultilevel"/>
    <w:tmpl w:val="96BAE4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F0037"/>
    <w:multiLevelType w:val="multilevel"/>
    <w:tmpl w:val="CDEA3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80055059">
    <w:abstractNumId w:val="0"/>
  </w:num>
  <w:num w:numId="2" w16cid:durableId="658268290">
    <w:abstractNumId w:val="1"/>
  </w:num>
  <w:num w:numId="3" w16cid:durableId="13210759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7FF"/>
    <w:rsid w:val="0001644C"/>
    <w:rsid w:val="00087154"/>
    <w:rsid w:val="000F57FC"/>
    <w:rsid w:val="0016246F"/>
    <w:rsid w:val="001D6613"/>
    <w:rsid w:val="002878AB"/>
    <w:rsid w:val="00352087"/>
    <w:rsid w:val="0037220E"/>
    <w:rsid w:val="003B3E8C"/>
    <w:rsid w:val="00437E51"/>
    <w:rsid w:val="005129FB"/>
    <w:rsid w:val="00523CA0"/>
    <w:rsid w:val="00577975"/>
    <w:rsid w:val="005E27FF"/>
    <w:rsid w:val="005F7732"/>
    <w:rsid w:val="006014C9"/>
    <w:rsid w:val="006517DD"/>
    <w:rsid w:val="0068150E"/>
    <w:rsid w:val="00692BC1"/>
    <w:rsid w:val="006C12B0"/>
    <w:rsid w:val="006C2F7A"/>
    <w:rsid w:val="006D711F"/>
    <w:rsid w:val="007D0CD5"/>
    <w:rsid w:val="007D773D"/>
    <w:rsid w:val="007F2CAF"/>
    <w:rsid w:val="0080574F"/>
    <w:rsid w:val="0080757F"/>
    <w:rsid w:val="00817612"/>
    <w:rsid w:val="00894A46"/>
    <w:rsid w:val="008A53BA"/>
    <w:rsid w:val="008B18CB"/>
    <w:rsid w:val="009813A8"/>
    <w:rsid w:val="009D65F6"/>
    <w:rsid w:val="00A975F9"/>
    <w:rsid w:val="00AA6072"/>
    <w:rsid w:val="00AB73A0"/>
    <w:rsid w:val="00B26F13"/>
    <w:rsid w:val="00B61E48"/>
    <w:rsid w:val="00C23B63"/>
    <w:rsid w:val="00C6398B"/>
    <w:rsid w:val="00CB4236"/>
    <w:rsid w:val="00D063A8"/>
    <w:rsid w:val="00D14F8E"/>
    <w:rsid w:val="00D47A12"/>
    <w:rsid w:val="00D60A85"/>
    <w:rsid w:val="00DD478C"/>
    <w:rsid w:val="00DF61D2"/>
    <w:rsid w:val="00DF63E7"/>
    <w:rsid w:val="00EC283F"/>
    <w:rsid w:val="00EF652B"/>
    <w:rsid w:val="00EF6652"/>
    <w:rsid w:val="00F17F0E"/>
    <w:rsid w:val="00FE0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D5C67EE"/>
  <w15:chartTrackingRefBased/>
  <w15:docId w15:val="{33368414-428E-47FE-BFEB-D03BA855D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E27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E27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27F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27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27F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27F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27F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27F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27F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27FF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E27FF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27FF"/>
    <w:rPr>
      <w:rFonts w:eastAsiaTheme="majorEastAsia" w:cstheme="majorBidi"/>
      <w:color w:val="0F4761" w:themeColor="accent1" w:themeShade="BF"/>
      <w:sz w:val="28"/>
      <w:szCs w:val="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27FF"/>
    <w:rPr>
      <w:rFonts w:eastAsiaTheme="majorEastAsia" w:cstheme="majorBidi"/>
      <w:i/>
      <w:iCs/>
      <w:color w:val="0F4761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27FF"/>
    <w:rPr>
      <w:rFonts w:eastAsiaTheme="majorEastAsia" w:cstheme="majorBidi"/>
      <w:color w:val="0F4761" w:themeColor="accent1" w:themeShade="BF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27FF"/>
    <w:rPr>
      <w:rFonts w:eastAsiaTheme="majorEastAsia" w:cstheme="majorBidi"/>
      <w:i/>
      <w:iCs/>
      <w:color w:val="595959" w:themeColor="text1" w:themeTint="A6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27FF"/>
    <w:rPr>
      <w:rFonts w:eastAsiaTheme="majorEastAsia" w:cstheme="majorBidi"/>
      <w:color w:val="595959" w:themeColor="text1" w:themeTint="A6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27FF"/>
    <w:rPr>
      <w:rFonts w:eastAsiaTheme="majorEastAsia" w:cstheme="majorBidi"/>
      <w:i/>
      <w:iCs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27FF"/>
    <w:rPr>
      <w:rFonts w:eastAsiaTheme="majorEastAsia" w:cstheme="majorBidi"/>
      <w:color w:val="272727" w:themeColor="text1" w:themeTint="D8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5E27F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27FF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27F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E27FF"/>
    <w:rPr>
      <w:rFonts w:eastAsiaTheme="majorEastAsia" w:cstheme="majorBidi"/>
      <w:color w:val="595959" w:themeColor="text1" w:themeTint="A6"/>
      <w:spacing w:val="15"/>
      <w:sz w:val="28"/>
      <w:szCs w:val="28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5E27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E27FF"/>
    <w:rPr>
      <w:i/>
      <w:iCs/>
      <w:color w:val="404040" w:themeColor="text1" w:themeTint="BF"/>
      <w:lang w:val="en-US"/>
    </w:rPr>
  </w:style>
  <w:style w:type="paragraph" w:styleId="ListParagraph">
    <w:name w:val="List Paragraph"/>
    <w:basedOn w:val="Normal"/>
    <w:uiPriority w:val="34"/>
    <w:qFormat/>
    <w:rsid w:val="005E27F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E27F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27F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27FF"/>
    <w:rPr>
      <w:i/>
      <w:iCs/>
      <w:color w:val="0F4761" w:themeColor="accent1" w:themeShade="BF"/>
      <w:lang w:val="en-US"/>
    </w:rPr>
  </w:style>
  <w:style w:type="character" w:styleId="IntenseReference">
    <w:name w:val="Intense Reference"/>
    <w:basedOn w:val="DefaultParagraphFont"/>
    <w:uiPriority w:val="32"/>
    <w:qFormat/>
    <w:rsid w:val="005E27FF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CB42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B423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B4236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42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4236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38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5a51f69-7225-48da-b2ba-9ca8ae9a172d">
      <Terms xmlns="http://schemas.microsoft.com/office/infopath/2007/PartnerControls"/>
    </lcf76f155ced4ddcb4097134ff3c332f>
    <TaxCatchAll xmlns="3c265319-02e8-4fe4-8852-dddc633064b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4EC8B1AAB1AF4CBC83EADDB4207A90" ma:contentTypeVersion="15" ma:contentTypeDescription="Create a new document." ma:contentTypeScope="" ma:versionID="a4b8e83856bdf7621938ea394e80ec01">
  <xsd:schema xmlns:xsd="http://www.w3.org/2001/XMLSchema" xmlns:xs="http://www.w3.org/2001/XMLSchema" xmlns:p="http://schemas.microsoft.com/office/2006/metadata/properties" xmlns:ns2="f5a51f69-7225-48da-b2ba-9ca8ae9a172d" xmlns:ns3="3c265319-02e8-4fe4-8852-dddc633064b9" targetNamespace="http://schemas.microsoft.com/office/2006/metadata/properties" ma:root="true" ma:fieldsID="3d3ac29fa0a7347abfacf9879b6596b6" ns2:_="" ns3:_="">
    <xsd:import namespace="f5a51f69-7225-48da-b2ba-9ca8ae9a172d"/>
    <xsd:import namespace="3c265319-02e8-4fe4-8852-dddc633064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a51f69-7225-48da-b2ba-9ca8ae9a17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265319-02e8-4fe4-8852-dddc633064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87a9d548-830c-480f-861c-70843432c22b}" ma:internalName="TaxCatchAll" ma:showField="CatchAllData" ma:web="3c265319-02e8-4fe4-8852-dddc633064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FA31D7-DD44-4162-BBF7-E245403EBC9C}">
  <ds:schemaRefs>
    <ds:schemaRef ds:uri="http://schemas.microsoft.com/office/2006/metadata/properties"/>
    <ds:schemaRef ds:uri="http://schemas.microsoft.com/office/infopath/2007/PartnerControls"/>
    <ds:schemaRef ds:uri="052e2d10-e84d-494c-b3eb-a31e920ec700"/>
    <ds:schemaRef ds:uri="f5a51f69-7225-48da-b2ba-9ca8ae9a172d"/>
    <ds:schemaRef ds:uri="3c265319-02e8-4fe4-8852-dddc633064b9"/>
  </ds:schemaRefs>
</ds:datastoreItem>
</file>

<file path=customXml/itemProps2.xml><?xml version="1.0" encoding="utf-8"?>
<ds:datastoreItem xmlns:ds="http://schemas.openxmlformats.org/officeDocument/2006/customXml" ds:itemID="{50D1FFC4-66BB-40D0-AE0B-560BFE4E62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a51f69-7225-48da-b2ba-9ca8ae9a172d"/>
    <ds:schemaRef ds:uri="3c265319-02e8-4fe4-8852-dddc633064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D4C9AB-3740-4F4F-9A81-B7F5541A74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235</Words>
  <Characters>1286</Characters>
  <Application>Microsoft Office Word</Application>
  <DocSecurity>0</DocSecurity>
  <Lines>32</Lines>
  <Paragraphs>26</Paragraphs>
  <ScaleCrop>false</ScaleCrop>
  <Company>European Commission</Company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AL-AJLANI Haya (RTD)</dc:creator>
  <cp:keywords/>
  <dc:description/>
  <cp:lastModifiedBy>DI GIROLAMO Valentina (RTD)</cp:lastModifiedBy>
  <cp:revision>11</cp:revision>
  <dcterms:created xsi:type="dcterms:W3CDTF">2025-03-12T09:04:00Z</dcterms:created>
  <dcterms:modified xsi:type="dcterms:W3CDTF">2025-03-24T14:53:00Z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2025-02-12T16:23:57Z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88a9b472-fd14-42a9-bbd1-9f8c20ae3408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0x010100894EC8B1AAB1AF4CBC83EADDB4207A90</vt:lpwstr>
  </property>
  <property fmtid="{D5CDD505-2E9C-101B-9397-08002B2CF9AE}" pid="10" name="MediaServiceImageTags">
    <vt:lpwstr/>
  </property>
</Properties>
</file>